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B2A4" w14:textId="77777777" w:rsidR="00C53DF3" w:rsidRDefault="00C53DF3">
      <w:bookmarkStart w:id="0" w:name="_GoBack"/>
      <w:bookmarkEnd w:id="0"/>
      <w:r>
        <w:rPr>
          <w:noProof/>
        </w:rPr>
        <w:pict w14:anchorId="457ED309">
          <v:shapetype id="_x0000_t202" coordsize="21600,21600" o:spt="202" path="m,l,21600r21600,l21600,xe">
            <v:stroke joinstyle="miter"/>
            <v:path gradientshapeok="t" o:connecttype="rect"/>
          </v:shapetype>
          <v:shape id="_x0000_s1031" type="#_x0000_t202" style="position:absolute;margin-left:40.75pt;margin-top:-36.8pt;width:440.95pt;height:42.25pt;z-index:251662336" stroked="f">
            <v:textbox>
              <w:txbxContent>
                <w:p w14:paraId="56D970C6" w14:textId="77777777" w:rsidR="00C53DF3" w:rsidRPr="00C53DF3" w:rsidRDefault="00C53DF3" w:rsidP="00C53DF3">
                  <w:pPr>
                    <w:rPr>
                      <w:rFonts w:ascii="Gill Sans MT" w:hAnsi="Gill Sans MT"/>
                      <w:b/>
                      <w:bCs/>
                      <w:color w:val="002060"/>
                      <w:sz w:val="28"/>
                      <w:szCs w:val="28"/>
                    </w:rPr>
                  </w:pPr>
                  <w:r w:rsidRPr="00C53DF3">
                    <w:rPr>
                      <w:rFonts w:ascii="Gill Sans MT" w:hAnsi="Gill Sans MT"/>
                      <w:b/>
                      <w:bCs/>
                      <w:color w:val="002060"/>
                      <w:sz w:val="28"/>
                      <w:szCs w:val="28"/>
                    </w:rPr>
                    <w:t>Gathering the Views of Children and Young People for the PEP</w:t>
                  </w:r>
                </w:p>
                <w:p w14:paraId="28884878" w14:textId="77777777" w:rsidR="00C53DF3" w:rsidRDefault="00C53DF3"/>
              </w:txbxContent>
            </v:textbox>
          </v:shape>
        </w:pict>
      </w:r>
      <w:r>
        <w:rPr>
          <w:noProof/>
        </w:rPr>
        <w:pict w14:anchorId="1402534A">
          <v:shape id="_x0000_s1030" type="#_x0000_t202" style="position:absolute;margin-left:-52.05pt;margin-top:-59pt;width:70.6pt;height:67.8pt;z-index:251661312" stroked="f">
            <v:textbox>
              <w:txbxContent>
                <w:p w14:paraId="5602FA83" w14:textId="084322A6" w:rsidR="00C53DF3" w:rsidRDefault="00C53DF3">
                  <w:r>
                    <w:rPr>
                      <w:noProof/>
                    </w:rPr>
                    <w:drawing>
                      <wp:inline distT="0" distB="0" distL="0" distR="0" wp14:anchorId="1294DD26" wp14:editId="4B9A0975">
                        <wp:extent cx="756135" cy="737419"/>
                        <wp:effectExtent l="0" t="0" r="0" b="0"/>
                        <wp:docPr id="3" name="Picture 3"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VE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779603" cy="760306"/>
                                </a:xfrm>
                                <a:prstGeom prst="rect">
                                  <a:avLst/>
                                </a:prstGeom>
                              </pic:spPr>
                            </pic:pic>
                          </a:graphicData>
                        </a:graphic>
                      </wp:inline>
                    </w:drawing>
                  </w:r>
                </w:p>
              </w:txbxContent>
            </v:textbox>
          </v:shape>
        </w:pict>
      </w:r>
    </w:p>
    <w:p w14:paraId="1149F1A9" w14:textId="26917596" w:rsidR="00C9123B" w:rsidRPr="00C53DF3" w:rsidRDefault="00C9123B">
      <w:r w:rsidRPr="00C53DF3">
        <w:rPr>
          <w:rFonts w:ascii="Gill Sans MT" w:hAnsi="Gill Sans MT"/>
          <w:color w:val="002060"/>
          <w:sz w:val="24"/>
          <w:szCs w:val="24"/>
        </w:rPr>
        <w:t>It is of paramount importance that children and young people get a chance to give their views about how nursery, school or college / training / apprenticeship is going and where they need extra support.</w:t>
      </w:r>
    </w:p>
    <w:p w14:paraId="3C108ECD" w14:textId="77777777" w:rsidR="00C9123B" w:rsidRPr="00C53DF3" w:rsidRDefault="00C9123B">
      <w:pPr>
        <w:rPr>
          <w:rFonts w:ascii="Gill Sans MT" w:hAnsi="Gill Sans MT"/>
          <w:color w:val="002060"/>
          <w:sz w:val="24"/>
          <w:szCs w:val="24"/>
        </w:rPr>
      </w:pPr>
      <w:r w:rsidRPr="00C53DF3">
        <w:rPr>
          <w:rFonts w:ascii="Gill Sans MT" w:hAnsi="Gill Sans MT"/>
          <w:color w:val="002060"/>
          <w:sz w:val="24"/>
          <w:szCs w:val="24"/>
        </w:rPr>
        <w:t>It is an important part of our role to support looked after children and young people to achieve the best they can and are able to fulfil their dreams and ambitions.</w:t>
      </w:r>
    </w:p>
    <w:p w14:paraId="199D7991" w14:textId="77777777" w:rsidR="00C9123B" w:rsidRPr="00C53DF3" w:rsidRDefault="00C9123B">
      <w:pPr>
        <w:rPr>
          <w:rFonts w:ascii="Gill Sans MT" w:hAnsi="Gill Sans MT"/>
          <w:color w:val="002060"/>
          <w:sz w:val="24"/>
          <w:szCs w:val="24"/>
        </w:rPr>
      </w:pPr>
      <w:r w:rsidRPr="00C53DF3">
        <w:rPr>
          <w:rFonts w:ascii="Gill Sans MT" w:hAnsi="Gill Sans MT"/>
          <w:color w:val="002060"/>
          <w:sz w:val="24"/>
          <w:szCs w:val="24"/>
        </w:rPr>
        <w:t xml:space="preserve">We provide a range of tools to gather the views of children and young people and you should use the one that you feel is most appropriate for the child or young person whose PEP it is. </w:t>
      </w:r>
    </w:p>
    <w:p w14:paraId="580FC3EF" w14:textId="77777777" w:rsidR="00C9123B" w:rsidRPr="00C53DF3" w:rsidRDefault="00C9123B" w:rsidP="00C9123B">
      <w:pPr>
        <w:pStyle w:val="ListParagraph"/>
        <w:numPr>
          <w:ilvl w:val="0"/>
          <w:numId w:val="1"/>
        </w:numPr>
        <w:rPr>
          <w:rFonts w:ascii="Gill Sans MT" w:hAnsi="Gill Sans MT"/>
          <w:color w:val="002060"/>
          <w:sz w:val="24"/>
          <w:szCs w:val="24"/>
        </w:rPr>
      </w:pPr>
      <w:r w:rsidRPr="00C53DF3">
        <w:rPr>
          <w:rFonts w:ascii="Gill Sans MT" w:hAnsi="Gill Sans MT"/>
          <w:color w:val="002060"/>
          <w:sz w:val="24"/>
          <w:szCs w:val="24"/>
        </w:rPr>
        <w:t>Me and My School</w:t>
      </w:r>
    </w:p>
    <w:p w14:paraId="44F11631" w14:textId="70163803" w:rsidR="00C9123B" w:rsidRPr="00C53DF3" w:rsidRDefault="00C53DF3" w:rsidP="00C9123B">
      <w:pPr>
        <w:rPr>
          <w:rFonts w:ascii="Gill Sans MT" w:hAnsi="Gill Sans MT"/>
          <w:color w:val="002060"/>
          <w:sz w:val="24"/>
          <w:szCs w:val="24"/>
        </w:rPr>
      </w:pPr>
      <w:r w:rsidRPr="00C53DF3">
        <w:rPr>
          <w:rFonts w:ascii="Gill Sans MT" w:hAnsi="Gill Sans MT"/>
          <w:noProof/>
          <w:color w:val="002060"/>
          <w:sz w:val="24"/>
          <w:szCs w:val="24"/>
        </w:rPr>
        <w:pict w14:anchorId="5CD71AB9">
          <v:rect id="_x0000_s1026" style="position:absolute;margin-left:89.25pt;margin-top:25.6pt;width:222pt;height:119.35pt;z-index:251658240">
            <v:textbox>
              <w:txbxContent>
                <w:p w14:paraId="65BC3D41" w14:textId="4EAFDDE8" w:rsidR="009D7B2F" w:rsidRPr="00C53DF3" w:rsidRDefault="009D7B2F" w:rsidP="009D7B2F">
                  <w:pPr>
                    <w:jc w:val="center"/>
                    <w:rPr>
                      <w:rFonts w:ascii="Gill Sans MT" w:hAnsi="Gill Sans MT"/>
                      <w:color w:val="002060"/>
                      <w:sz w:val="24"/>
                      <w:szCs w:val="24"/>
                    </w:rPr>
                  </w:pPr>
                  <w:r w:rsidRPr="00C53DF3">
                    <w:rPr>
                      <w:rFonts w:ascii="Gill Sans MT" w:hAnsi="Gill Sans MT"/>
                      <w:color w:val="002060"/>
                      <w:sz w:val="24"/>
                      <w:szCs w:val="24"/>
                    </w:rPr>
                    <w:t>Me and My School</w:t>
                  </w:r>
                </w:p>
              </w:txbxContent>
            </v:textbox>
          </v:rect>
        </w:pict>
      </w:r>
      <w:r w:rsidR="00C9123B" w:rsidRPr="00C53DF3">
        <w:rPr>
          <w:rFonts w:ascii="Gill Sans MT" w:hAnsi="Gill Sans MT"/>
          <w:color w:val="002060"/>
          <w:sz w:val="24"/>
          <w:szCs w:val="24"/>
        </w:rPr>
        <w:t xml:space="preserve">This is a blank page for children and young people to draw or write what school means to them.  </w:t>
      </w:r>
    </w:p>
    <w:p w14:paraId="1BD25F92" w14:textId="476A4082" w:rsidR="009D7B2F" w:rsidRDefault="009D7B2F" w:rsidP="00C9123B"/>
    <w:p w14:paraId="2536AF40" w14:textId="1F6FBACF" w:rsidR="009D7B2F" w:rsidRDefault="009D7B2F" w:rsidP="00C9123B"/>
    <w:p w14:paraId="1C5E6A72" w14:textId="6D2669AF" w:rsidR="009D7B2F" w:rsidRDefault="009D7B2F" w:rsidP="00C9123B"/>
    <w:p w14:paraId="75B14958" w14:textId="77777777" w:rsidR="009D7B2F" w:rsidRDefault="009D7B2F" w:rsidP="00C9123B"/>
    <w:p w14:paraId="7D018AA7" w14:textId="15A18273" w:rsidR="009D7B2F" w:rsidRDefault="009D7B2F" w:rsidP="00C9123B"/>
    <w:p w14:paraId="795217DC" w14:textId="4992B2AA" w:rsidR="00C9123B" w:rsidRPr="00C53DF3" w:rsidRDefault="00C9123B" w:rsidP="00C9123B">
      <w:pPr>
        <w:pStyle w:val="ListParagraph"/>
        <w:numPr>
          <w:ilvl w:val="0"/>
          <w:numId w:val="1"/>
        </w:numPr>
        <w:rPr>
          <w:rFonts w:ascii="Gill Sans MT" w:hAnsi="Gill Sans MT"/>
          <w:color w:val="002060"/>
          <w:sz w:val="24"/>
          <w:szCs w:val="24"/>
        </w:rPr>
      </w:pPr>
      <w:r w:rsidRPr="00C53DF3">
        <w:rPr>
          <w:rFonts w:ascii="Gill Sans MT" w:hAnsi="Gill Sans MT"/>
          <w:color w:val="002060"/>
          <w:sz w:val="24"/>
          <w:szCs w:val="24"/>
        </w:rPr>
        <w:t>The Three Schools</w:t>
      </w:r>
    </w:p>
    <w:p w14:paraId="1BDCEFE3" w14:textId="2EDAD7FE" w:rsidR="00C9123B" w:rsidRPr="00C53DF3" w:rsidRDefault="00C9123B" w:rsidP="00C9123B">
      <w:pPr>
        <w:rPr>
          <w:rFonts w:ascii="Gill Sans MT" w:hAnsi="Gill Sans MT"/>
          <w:color w:val="002060"/>
          <w:sz w:val="24"/>
          <w:szCs w:val="24"/>
        </w:rPr>
      </w:pPr>
      <w:r w:rsidRPr="00C53DF3">
        <w:rPr>
          <w:rFonts w:ascii="Gill Sans MT" w:hAnsi="Gill Sans MT"/>
          <w:color w:val="002060"/>
          <w:sz w:val="24"/>
          <w:szCs w:val="24"/>
        </w:rPr>
        <w:t>This is based on the Signs of Safety Three Houses but relating to school. Children and Young People can write or draw how they feel about school on the School of Worries / School of Good Things / School of Dreams.</w:t>
      </w:r>
    </w:p>
    <w:p w14:paraId="0EAA9AF4" w14:textId="092143A4" w:rsidR="009D7B2F" w:rsidRDefault="00C53DF3" w:rsidP="00C9123B">
      <w:r>
        <w:rPr>
          <w:noProof/>
        </w:rPr>
        <w:pict w14:anchorId="5CD71AB9">
          <v:rect id="_x0000_s1027" style="position:absolute;margin-left:99.75pt;margin-top:11.65pt;width:222pt;height:119.35pt;z-index:251659264">
            <v:textbox>
              <w:txbxContent>
                <w:p w14:paraId="6C0F16A5" w14:textId="1714964C" w:rsidR="009D7B2F" w:rsidRPr="00C53DF3" w:rsidRDefault="009D7B2F" w:rsidP="009D7B2F">
                  <w:pPr>
                    <w:jc w:val="center"/>
                    <w:rPr>
                      <w:rFonts w:ascii="Gill Sans MT" w:hAnsi="Gill Sans MT"/>
                      <w:color w:val="002060"/>
                    </w:rPr>
                  </w:pPr>
                  <w:r w:rsidRPr="00C53DF3">
                    <w:rPr>
                      <w:rFonts w:ascii="Gill Sans MT" w:hAnsi="Gill Sans MT"/>
                      <w:color w:val="002060"/>
                    </w:rPr>
                    <w:t>The Three Schools</w:t>
                  </w:r>
                </w:p>
                <w:p w14:paraId="0BD6AFB0" w14:textId="7B1AE61F" w:rsidR="009D7B2F" w:rsidRDefault="009D7B2F" w:rsidP="009D7B2F">
                  <w:r w:rsidRPr="009D7B2F">
                    <w:rPr>
                      <w:noProof/>
                    </w:rPr>
                    <w:drawing>
                      <wp:inline distT="0" distB="0" distL="0" distR="0" wp14:anchorId="3617520A" wp14:editId="2D8858B1">
                        <wp:extent cx="73342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66775"/>
                                </a:xfrm>
                                <a:prstGeom prst="rect">
                                  <a:avLst/>
                                </a:prstGeom>
                                <a:noFill/>
                                <a:ln>
                                  <a:noFill/>
                                </a:ln>
                              </pic:spPr>
                            </pic:pic>
                          </a:graphicData>
                        </a:graphic>
                      </wp:inline>
                    </w:drawing>
                  </w:r>
                  <w:r>
                    <w:rPr>
                      <w:noProof/>
                    </w:rPr>
                    <w:t xml:space="preserve">      </w:t>
                  </w:r>
                  <w:r w:rsidRPr="009D7B2F">
                    <w:rPr>
                      <w:noProof/>
                    </w:rPr>
                    <w:drawing>
                      <wp:inline distT="0" distB="0" distL="0" distR="0" wp14:anchorId="13A72071" wp14:editId="2B089BA6">
                        <wp:extent cx="73342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66775"/>
                                </a:xfrm>
                                <a:prstGeom prst="rect">
                                  <a:avLst/>
                                </a:prstGeom>
                                <a:noFill/>
                                <a:ln>
                                  <a:noFill/>
                                </a:ln>
                              </pic:spPr>
                            </pic:pic>
                          </a:graphicData>
                        </a:graphic>
                      </wp:inline>
                    </w:drawing>
                  </w:r>
                </w:p>
              </w:txbxContent>
            </v:textbox>
          </v:rect>
        </w:pict>
      </w:r>
    </w:p>
    <w:p w14:paraId="58D06B26" w14:textId="5C2C9C08" w:rsidR="009D7B2F" w:rsidRDefault="00C53DF3" w:rsidP="00C9123B">
      <w:r>
        <w:rPr>
          <w:noProof/>
        </w:rPr>
        <w:pict w14:anchorId="226FB056">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8" type="#_x0000_t15" style="position:absolute;margin-left:248.1pt;margin-top:20.85pt;width:66.4pt;height:56.25pt;rotation:270;z-index:251660288" adj="15603"/>
        </w:pict>
      </w:r>
    </w:p>
    <w:p w14:paraId="25825B70" w14:textId="77777777" w:rsidR="009D7B2F" w:rsidRDefault="009D7B2F" w:rsidP="00C9123B"/>
    <w:p w14:paraId="2AC7E228" w14:textId="513BE5EE" w:rsidR="009D7B2F" w:rsidRDefault="009D7B2F" w:rsidP="00C9123B"/>
    <w:p w14:paraId="01F0CDA8" w14:textId="0E0E529E" w:rsidR="009D7B2F" w:rsidRDefault="009D7B2F" w:rsidP="00C9123B"/>
    <w:p w14:paraId="56842DCC" w14:textId="77777777" w:rsidR="009D7B2F" w:rsidRDefault="009D7B2F" w:rsidP="00C9123B"/>
    <w:p w14:paraId="5307BC5C" w14:textId="3A862B44" w:rsidR="00C9123B" w:rsidRPr="00C53DF3" w:rsidRDefault="00C9123B" w:rsidP="00C9123B">
      <w:pPr>
        <w:pStyle w:val="ListParagraph"/>
        <w:numPr>
          <w:ilvl w:val="0"/>
          <w:numId w:val="1"/>
        </w:numPr>
        <w:rPr>
          <w:rFonts w:ascii="Gill Sans MT" w:hAnsi="Gill Sans MT"/>
          <w:color w:val="002060"/>
          <w:sz w:val="24"/>
          <w:szCs w:val="24"/>
        </w:rPr>
      </w:pPr>
      <w:r w:rsidRPr="00C53DF3">
        <w:rPr>
          <w:rFonts w:ascii="Gill Sans MT" w:hAnsi="Gill Sans MT"/>
          <w:color w:val="002060"/>
          <w:sz w:val="24"/>
          <w:szCs w:val="24"/>
        </w:rPr>
        <w:t>PEP Questionnaire</w:t>
      </w:r>
    </w:p>
    <w:p w14:paraId="4836AEA3" w14:textId="62E423B3" w:rsidR="00C9123B" w:rsidRPr="00C53DF3" w:rsidRDefault="00C9123B" w:rsidP="00C9123B">
      <w:pPr>
        <w:rPr>
          <w:rFonts w:ascii="Gill Sans MT" w:hAnsi="Gill Sans MT"/>
          <w:color w:val="002060"/>
          <w:sz w:val="24"/>
          <w:szCs w:val="24"/>
        </w:rPr>
      </w:pPr>
      <w:r w:rsidRPr="00C53DF3">
        <w:rPr>
          <w:rFonts w:ascii="Gill Sans MT" w:hAnsi="Gill Sans MT"/>
          <w:color w:val="002060"/>
          <w:sz w:val="24"/>
          <w:szCs w:val="24"/>
        </w:rPr>
        <w:t xml:space="preserve">This is a short questionnaire that asks a range of questions about school. There are a different set of questions for each term to focus on the key themes for that term and to keep it interesting for children and young people. There is a choice of questionnaires </w:t>
      </w:r>
      <w:r w:rsidR="00DE7A51" w:rsidRPr="00C53DF3">
        <w:rPr>
          <w:rFonts w:ascii="Gill Sans MT" w:hAnsi="Gill Sans MT"/>
          <w:color w:val="002060"/>
          <w:sz w:val="24"/>
          <w:szCs w:val="24"/>
        </w:rPr>
        <w:t>for younger / lower ability</w:t>
      </w:r>
      <w:r w:rsidR="00214F76" w:rsidRPr="00C53DF3">
        <w:rPr>
          <w:rFonts w:ascii="Gill Sans MT" w:hAnsi="Gill Sans MT"/>
          <w:color w:val="002060"/>
          <w:sz w:val="24"/>
          <w:szCs w:val="24"/>
        </w:rPr>
        <w:t xml:space="preserve"> (Version A)</w:t>
      </w:r>
      <w:r w:rsidR="00DE7A51" w:rsidRPr="00C53DF3">
        <w:rPr>
          <w:rFonts w:ascii="Gill Sans MT" w:hAnsi="Gill Sans MT"/>
          <w:color w:val="002060"/>
          <w:sz w:val="24"/>
          <w:szCs w:val="24"/>
        </w:rPr>
        <w:t xml:space="preserve"> and older / higher ability </w:t>
      </w:r>
      <w:r w:rsidR="00214F76" w:rsidRPr="00C53DF3">
        <w:rPr>
          <w:rFonts w:ascii="Gill Sans MT" w:hAnsi="Gill Sans MT"/>
          <w:color w:val="002060"/>
          <w:sz w:val="24"/>
          <w:szCs w:val="24"/>
        </w:rPr>
        <w:t xml:space="preserve">(Version B) </w:t>
      </w:r>
      <w:r w:rsidR="00DE7A51" w:rsidRPr="00C53DF3">
        <w:rPr>
          <w:rFonts w:ascii="Gill Sans MT" w:hAnsi="Gill Sans MT"/>
          <w:color w:val="002060"/>
          <w:sz w:val="24"/>
          <w:szCs w:val="24"/>
        </w:rPr>
        <w:t xml:space="preserve">children and young people. </w:t>
      </w:r>
    </w:p>
    <w:sectPr w:rsidR="00C9123B" w:rsidRPr="00C53DF3" w:rsidSect="00C53DF3">
      <w:pgSz w:w="11906" w:h="16838"/>
      <w:pgMar w:top="1440"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B2D33"/>
    <w:multiLevelType w:val="hybridMultilevel"/>
    <w:tmpl w:val="C2DAC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9123B"/>
    <w:rsid w:val="000B2918"/>
    <w:rsid w:val="00214F76"/>
    <w:rsid w:val="005E319A"/>
    <w:rsid w:val="009D7B2F"/>
    <w:rsid w:val="00C53DF3"/>
    <w:rsid w:val="00C9123B"/>
    <w:rsid w:val="00DE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FD98D5E"/>
  <w15:chartTrackingRefBased/>
  <w15:docId w15:val="{D5EE59BF-E833-4BDC-8F26-F8A7B7D8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Pickthall</dc:creator>
  <cp:keywords/>
  <dc:description/>
  <cp:lastModifiedBy>Jane Pickthall</cp:lastModifiedBy>
  <cp:revision>2</cp:revision>
  <dcterms:created xsi:type="dcterms:W3CDTF">2020-09-30T20:45:00Z</dcterms:created>
  <dcterms:modified xsi:type="dcterms:W3CDTF">2020-09-30T20:45:00Z</dcterms:modified>
</cp:coreProperties>
</file>